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9F" w:rsidRDefault="00762B9F" w:rsidP="00762B9F">
      <w:pPr>
        <w:jc w:val="center"/>
        <w:rPr>
          <w:b/>
        </w:rPr>
      </w:pPr>
      <w:bookmarkStart w:id="0" w:name="_GoBack"/>
      <w:r>
        <w:rPr>
          <w:b/>
        </w:rPr>
        <w:t>REQUEST FOR REIMBURSEMENT – ELECTRONIC MONITORING</w:t>
      </w:r>
    </w:p>
    <w:bookmarkEnd w:id="0"/>
    <w:p w:rsidR="00762B9F" w:rsidRDefault="00762B9F" w:rsidP="00762B9F">
      <w:r w:rsidRPr="00A40FBF">
        <w:t>Date: _____________________</w:t>
      </w:r>
    </w:p>
    <w:p w:rsidR="00762B9F" w:rsidRPr="00A40FBF" w:rsidRDefault="00762B9F" w:rsidP="00762B9F"/>
    <w:p w:rsidR="00762B9F" w:rsidRDefault="00762B9F" w:rsidP="00762B9F">
      <w:r>
        <w:t>The Vermont Department of Corrections respectfully requests the court to order (defendant name) _______________________, to pay restitution for:</w:t>
      </w:r>
    </w:p>
    <w:p w:rsidR="00762B9F" w:rsidRDefault="00762B9F" w:rsidP="00762B9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>
        <w:fldChar w:fldCharType="end"/>
      </w:r>
      <w:bookmarkEnd w:id="1"/>
      <w:r>
        <w:t xml:space="preserve"> Damaged electronic monitoring equipment</w:t>
      </w:r>
    </w:p>
    <w:p w:rsidR="00762B9F" w:rsidRDefault="00762B9F" w:rsidP="00762B9F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>
        <w:t xml:space="preserve"> Destroyed electronic monitoring equipment</w:t>
      </w:r>
    </w:p>
    <w:p w:rsidR="00762B9F" w:rsidRDefault="00762B9F" w:rsidP="00762B9F">
      <w:pPr>
        <w:pBdr>
          <w:bottom w:val="single" w:sz="12" w:space="1" w:color="auto"/>
        </w:pBd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>
        <w:fldChar w:fldCharType="end"/>
      </w:r>
      <w:bookmarkEnd w:id="3"/>
      <w:r>
        <w:t xml:space="preserve"> Lost electronic monitoring equipment</w:t>
      </w:r>
    </w:p>
    <w:p w:rsidR="00762B9F" w:rsidRDefault="00762B9F" w:rsidP="00762B9F">
      <w:r>
        <w:t>On (date) ______________, the aforementioned defendant caused damage to, destroyed, or lost:</w:t>
      </w:r>
    </w:p>
    <w:p w:rsidR="00762B9F" w:rsidRPr="005972CC" w:rsidRDefault="00762B9F" w:rsidP="00762B9F">
      <w:pPr>
        <w:rPr>
          <w:sz w:val="16"/>
          <w:szCs w:val="16"/>
        </w:rPr>
      </w:pPr>
    </w:p>
    <w:p w:rsidR="00762B9F" w:rsidRDefault="00762B9F" w:rsidP="00762B9F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</w:t>
      </w:r>
      <w:proofErr w:type="gramStart"/>
      <w:r>
        <w:t>Global Positioning Satellite (GPS) equipment.</w:t>
      </w:r>
      <w:proofErr w:type="gramEnd"/>
      <w:r>
        <w:t xml:space="preserve"> To wit:</w:t>
      </w:r>
    </w:p>
    <w:p w:rsidR="00762B9F" w:rsidRDefault="00762B9F" w:rsidP="00762B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6057900" cy="1371600"/>
                <wp:effectExtent l="11430" t="17145" r="1714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B9F" w:rsidRDefault="00762B9F" w:rsidP="00762B9F">
                            <w:r>
                              <w:t>(Narrative of damage, destruction or how the unit cannot be located):</w:t>
                            </w:r>
                          </w:p>
                          <w:p w:rsidR="00762B9F" w:rsidRDefault="00762B9F" w:rsidP="00762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.6pt;width:47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OJKQIAAFI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" strokeweight="1.25pt">
                <v:textbox>
                  <w:txbxContent>
                    <w:p w:rsidR="00762B9F" w:rsidRDefault="00762B9F" w:rsidP="00762B9F">
                      <w:r>
                        <w:t>(Narrative of damage, destruction or how the unit cannot be located):</w:t>
                      </w:r>
                    </w:p>
                    <w:p w:rsidR="00762B9F" w:rsidRDefault="00762B9F" w:rsidP="00762B9F"/>
                  </w:txbxContent>
                </v:textbox>
              </v:shape>
            </w:pict>
          </mc:Fallback>
        </mc:AlternateContent>
      </w:r>
    </w:p>
    <w:p w:rsidR="00762B9F" w:rsidRDefault="00762B9F" w:rsidP="00762B9F"/>
    <w:p w:rsidR="00762B9F" w:rsidRPr="00555526" w:rsidRDefault="00762B9F" w:rsidP="00762B9F"/>
    <w:p w:rsidR="00762B9F" w:rsidRDefault="00762B9F" w:rsidP="00762B9F">
      <w:pPr>
        <w:jc w:val="center"/>
      </w:pPr>
    </w:p>
    <w:p w:rsidR="00762B9F" w:rsidRDefault="00762B9F" w:rsidP="00762B9F">
      <w:pPr>
        <w:jc w:val="right"/>
      </w:pPr>
    </w:p>
    <w:p w:rsidR="00762B9F" w:rsidRDefault="00762B9F" w:rsidP="00762B9F">
      <w:pPr>
        <w:jc w:val="right"/>
      </w:pPr>
    </w:p>
    <w:p w:rsidR="00762B9F" w:rsidRDefault="00762B9F" w:rsidP="00762B9F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</w:t>
      </w:r>
      <w:proofErr w:type="gramStart"/>
      <w:r>
        <w:t>Alcohol Monitoring Device.</w:t>
      </w:r>
      <w:proofErr w:type="gramEnd"/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266700</wp:posOffset>
                </wp:positionV>
                <wp:extent cx="6057900" cy="1371600"/>
                <wp:effectExtent l="11430" t="13335" r="1714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B9F" w:rsidRDefault="00762B9F" w:rsidP="00762B9F">
                            <w:r>
                              <w:t>(Narrative of damage, destruction or how the unit cannot be located):</w:t>
                            </w:r>
                          </w:p>
                          <w:p w:rsidR="00762B9F" w:rsidRDefault="00762B9F" w:rsidP="00762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pt;margin-top:21pt;width:47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" strokeweight="1.25pt">
                <v:textbox>
                  <w:txbxContent>
                    <w:p w:rsidR="00762B9F" w:rsidRDefault="00762B9F" w:rsidP="00762B9F">
                      <w:r>
                        <w:t>(Narrative of damage, destruction or how the unit cannot be located):</w:t>
                      </w:r>
                    </w:p>
                    <w:p w:rsidR="00762B9F" w:rsidRDefault="00762B9F" w:rsidP="00762B9F"/>
                  </w:txbxContent>
                </v:textbox>
              </v:shape>
            </w:pict>
          </mc:Fallback>
        </mc:AlternateContent>
      </w:r>
      <w:r>
        <w:t>To wit:</w:t>
      </w:r>
    </w:p>
    <w:p w:rsidR="00762B9F" w:rsidRDefault="00762B9F" w:rsidP="00762B9F"/>
    <w:p w:rsidR="00762B9F" w:rsidRDefault="00762B9F" w:rsidP="00762B9F"/>
    <w:p w:rsidR="00762B9F" w:rsidRDefault="00762B9F" w:rsidP="00762B9F"/>
    <w:p w:rsidR="00762B9F" w:rsidRDefault="00762B9F" w:rsidP="00762B9F"/>
    <w:p w:rsidR="00762B9F" w:rsidRDefault="00762B9F" w:rsidP="00762B9F"/>
    <w:p w:rsidR="00762B9F" w:rsidRDefault="00762B9F" w:rsidP="00762B9F"/>
    <w:p w:rsidR="00762B9F" w:rsidRDefault="00762B9F" w:rsidP="00762B9F">
      <w:r>
        <w:t>The cost of repair or replacement is valued at: (amount) __________________</w:t>
      </w:r>
    </w:p>
    <w:p w:rsidR="00762B9F" w:rsidRDefault="00762B9F" w:rsidP="00762B9F"/>
    <w:p w:rsidR="00762B9F" w:rsidRDefault="00762B9F" w:rsidP="00762B9F">
      <w:r>
        <w:t>Attached is a billing statement from the electronic monitoring vendor which demonstrates the cost of repairs or replacement.</w:t>
      </w:r>
    </w:p>
    <w:p w:rsidR="00762B9F" w:rsidRDefault="00762B9F" w:rsidP="00762B9F"/>
    <w:p w:rsidR="00762B9F" w:rsidRDefault="00762B9F" w:rsidP="00762B9F">
      <w:r>
        <w:t>Respectfully,</w:t>
      </w:r>
    </w:p>
    <w:p w:rsidR="00762B9F" w:rsidRDefault="00762B9F" w:rsidP="00762B9F">
      <w:r>
        <w:t>_________________________________</w:t>
      </w:r>
    </w:p>
    <w:p w:rsidR="00762B9F" w:rsidRPr="00A012B4" w:rsidRDefault="00762B9F" w:rsidP="00762B9F">
      <w:r>
        <w:t>Corrections Program Supervisor</w:t>
      </w:r>
    </w:p>
    <w:sectPr w:rsidR="00762B9F" w:rsidRPr="00A012B4" w:rsidSect="00224C63">
      <w:pgSz w:w="12240" w:h="15840" w:code="1"/>
      <w:pgMar w:top="1080" w:right="1080" w:bottom="1080" w:left="108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9F" w:rsidRDefault="00762B9F" w:rsidP="00762B9F">
      <w:pPr>
        <w:spacing w:before="0" w:after="0"/>
      </w:pPr>
      <w:r>
        <w:separator/>
      </w:r>
    </w:p>
  </w:endnote>
  <w:endnote w:type="continuationSeparator" w:id="0">
    <w:p w:rsidR="00762B9F" w:rsidRDefault="00762B9F" w:rsidP="00762B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9F" w:rsidRDefault="00762B9F" w:rsidP="00762B9F">
      <w:pPr>
        <w:spacing w:before="0" w:after="0"/>
      </w:pPr>
      <w:r>
        <w:separator/>
      </w:r>
    </w:p>
  </w:footnote>
  <w:footnote w:type="continuationSeparator" w:id="0">
    <w:p w:rsidR="00762B9F" w:rsidRDefault="00762B9F" w:rsidP="00762B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98"/>
    <w:rsid w:val="00034469"/>
    <w:rsid w:val="003E6D34"/>
    <w:rsid w:val="00503498"/>
    <w:rsid w:val="00762B9F"/>
    <w:rsid w:val="009015C3"/>
    <w:rsid w:val="009511B3"/>
    <w:rsid w:val="00A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98"/>
    <w:pPr>
      <w:spacing w:before="150" w:after="150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A87A1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7A1D"/>
    <w:rPr>
      <w:rFonts w:eastAsia="Times New Roman" w:cs="Arial"/>
      <w:b/>
      <w:bCs/>
      <w:iCs/>
      <w:szCs w:val="28"/>
    </w:rPr>
  </w:style>
  <w:style w:type="paragraph" w:styleId="Header">
    <w:name w:val="header"/>
    <w:basedOn w:val="Normal"/>
    <w:link w:val="HeaderChar"/>
    <w:rsid w:val="00762B9F"/>
    <w:pPr>
      <w:tabs>
        <w:tab w:val="center" w:pos="4320"/>
        <w:tab w:val="right" w:pos="8640"/>
      </w:tabs>
    </w:pPr>
    <w:rPr>
      <w:rFonts w:ascii="Arial" w:hAnsi="Arial" w:cs="Courier New"/>
      <w:szCs w:val="20"/>
    </w:rPr>
  </w:style>
  <w:style w:type="character" w:customStyle="1" w:styleId="HeaderChar">
    <w:name w:val="Header Char"/>
    <w:basedOn w:val="DefaultParagraphFont"/>
    <w:link w:val="Header"/>
    <w:rsid w:val="00762B9F"/>
    <w:rPr>
      <w:rFonts w:ascii="Arial" w:eastAsia="Times New Roman" w:hAnsi="Arial" w:cs="Courier New"/>
      <w:szCs w:val="20"/>
    </w:rPr>
  </w:style>
  <w:style w:type="paragraph" w:styleId="Footer">
    <w:name w:val="footer"/>
    <w:basedOn w:val="Normal"/>
    <w:link w:val="FooterChar"/>
    <w:uiPriority w:val="99"/>
    <w:unhideWhenUsed/>
    <w:rsid w:val="00762B9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62B9F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98"/>
    <w:pPr>
      <w:spacing w:before="150" w:after="150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A87A1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7A1D"/>
    <w:rPr>
      <w:rFonts w:eastAsia="Times New Roman" w:cs="Arial"/>
      <w:b/>
      <w:bCs/>
      <w:iCs/>
      <w:szCs w:val="28"/>
    </w:rPr>
  </w:style>
  <w:style w:type="paragraph" w:styleId="Header">
    <w:name w:val="header"/>
    <w:basedOn w:val="Normal"/>
    <w:link w:val="HeaderChar"/>
    <w:rsid w:val="00762B9F"/>
    <w:pPr>
      <w:tabs>
        <w:tab w:val="center" w:pos="4320"/>
        <w:tab w:val="right" w:pos="8640"/>
      </w:tabs>
    </w:pPr>
    <w:rPr>
      <w:rFonts w:ascii="Arial" w:hAnsi="Arial" w:cs="Courier New"/>
      <w:szCs w:val="20"/>
    </w:rPr>
  </w:style>
  <w:style w:type="character" w:customStyle="1" w:styleId="HeaderChar">
    <w:name w:val="Header Char"/>
    <w:basedOn w:val="DefaultParagraphFont"/>
    <w:link w:val="Header"/>
    <w:rsid w:val="00762B9F"/>
    <w:rPr>
      <w:rFonts w:ascii="Arial" w:eastAsia="Times New Roman" w:hAnsi="Arial" w:cs="Courier New"/>
      <w:szCs w:val="20"/>
    </w:rPr>
  </w:style>
  <w:style w:type="paragraph" w:styleId="Footer">
    <w:name w:val="footer"/>
    <w:basedOn w:val="Normal"/>
    <w:link w:val="FooterChar"/>
    <w:uiPriority w:val="99"/>
    <w:unhideWhenUsed/>
    <w:rsid w:val="00762B9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62B9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Ainsworth, MaryJane</dc:creator>
  <cp:lastModifiedBy>Ainsworth, MaryJane</cp:lastModifiedBy>
  <cp:revision>2</cp:revision>
  <dcterms:created xsi:type="dcterms:W3CDTF">2014-04-22T12:53:00Z</dcterms:created>
  <dcterms:modified xsi:type="dcterms:W3CDTF">2014-04-22T12:53:00Z</dcterms:modified>
</cp:coreProperties>
</file>