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34" w:rsidRPr="009377D2" w:rsidRDefault="003E6D34" w:rsidP="003E6D34">
      <w:pPr>
        <w:jc w:val="center"/>
        <w:rPr>
          <w:b/>
        </w:rPr>
      </w:pPr>
      <w:r w:rsidRPr="009377D2">
        <w:rPr>
          <w:b/>
        </w:rPr>
        <w:t>Vermont Department of Corrections</w:t>
      </w:r>
    </w:p>
    <w:p w:rsidR="003E6D34" w:rsidRPr="009377D2" w:rsidRDefault="003E6D34" w:rsidP="003E6D34">
      <w:pPr>
        <w:jc w:val="center"/>
        <w:rPr>
          <w:b/>
        </w:rPr>
      </w:pPr>
      <w:r w:rsidRPr="009377D2">
        <w:rPr>
          <w:b/>
        </w:rPr>
        <w:t>DEPARTMENT REQUEST FOR REVIEW - HOME DETENTION</w:t>
      </w:r>
    </w:p>
    <w:p w:rsidR="003E6D34" w:rsidRPr="002222D3" w:rsidRDefault="003E6D34" w:rsidP="003E6D34">
      <w:r w:rsidRPr="002222D3">
        <w:t xml:space="preserve">The Vermont Department of Corrections is requesting a review for Home Detention </w:t>
      </w:r>
      <w:r>
        <w:t>s</w:t>
      </w:r>
      <w:r w:rsidRPr="002222D3">
        <w:t>tatus for the below</w:t>
      </w:r>
      <w:r>
        <w:t xml:space="preserve">-named </w:t>
      </w:r>
      <w:r w:rsidRPr="002222D3">
        <w:t xml:space="preserve">defendant. In making this request to the </w:t>
      </w:r>
      <w:r>
        <w:t>C</w:t>
      </w:r>
      <w:r w:rsidRPr="002222D3">
        <w:t xml:space="preserve">ourt, the Department finds that the defendant meets the necessary criteria to be supervised on </w:t>
      </w:r>
      <w:r>
        <w:t>H</w:t>
      </w:r>
      <w:r w:rsidRPr="002222D3">
        <w:t xml:space="preserve">ome </w:t>
      </w:r>
      <w:r>
        <w:t>D</w:t>
      </w:r>
      <w:r w:rsidRPr="002222D3">
        <w:t>etention status by the Department of Corrections.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932"/>
      </w:tblGrid>
      <w:tr w:rsidR="003E6D34" w:rsidTr="003E178D">
        <w:tc>
          <w:tcPr>
            <w:tcW w:w="4932" w:type="dxa"/>
            <w:tcBorders>
              <w:top w:val="single" w:sz="4" w:space="0" w:color="auto"/>
              <w:left w:val="single" w:sz="4" w:space="0" w:color="auto"/>
              <w:bottom w:val="single" w:sz="4" w:space="0" w:color="auto"/>
              <w:right w:val="single" w:sz="4" w:space="0" w:color="auto"/>
            </w:tcBorders>
          </w:tcPr>
          <w:p w:rsidR="003E6D34" w:rsidRDefault="003E6D34" w:rsidP="003E178D">
            <w:pPr>
              <w:spacing w:before="75" w:after="75"/>
            </w:pPr>
            <w:r>
              <w:t>Defendant:</w:t>
            </w:r>
          </w:p>
        </w:tc>
        <w:tc>
          <w:tcPr>
            <w:tcW w:w="4932" w:type="dxa"/>
            <w:tcBorders>
              <w:top w:val="single" w:sz="4" w:space="0" w:color="auto"/>
              <w:left w:val="single" w:sz="4" w:space="0" w:color="auto"/>
              <w:bottom w:val="single" w:sz="4" w:space="0" w:color="auto"/>
              <w:right w:val="single" w:sz="4" w:space="0" w:color="auto"/>
            </w:tcBorders>
          </w:tcPr>
          <w:p w:rsidR="003E6D34" w:rsidRDefault="003E6D34" w:rsidP="003E178D">
            <w:pPr>
              <w:spacing w:before="75" w:after="75"/>
            </w:pPr>
            <w:r>
              <w:t>Presiding Court:</w:t>
            </w:r>
          </w:p>
        </w:tc>
      </w:tr>
      <w:tr w:rsidR="003E6D34" w:rsidTr="003E178D">
        <w:tc>
          <w:tcPr>
            <w:tcW w:w="4932" w:type="dxa"/>
            <w:tcBorders>
              <w:top w:val="single" w:sz="4" w:space="0" w:color="auto"/>
              <w:left w:val="single" w:sz="4" w:space="0" w:color="auto"/>
              <w:bottom w:val="single" w:sz="4" w:space="0" w:color="auto"/>
              <w:right w:val="single" w:sz="4" w:space="0" w:color="auto"/>
            </w:tcBorders>
          </w:tcPr>
          <w:p w:rsidR="003E6D34" w:rsidRDefault="003E6D34" w:rsidP="003E178D">
            <w:pPr>
              <w:spacing w:before="75" w:after="75"/>
            </w:pPr>
            <w:r>
              <w:t>DOB:</w:t>
            </w:r>
          </w:p>
        </w:tc>
        <w:tc>
          <w:tcPr>
            <w:tcW w:w="4932" w:type="dxa"/>
            <w:tcBorders>
              <w:top w:val="single" w:sz="4" w:space="0" w:color="auto"/>
              <w:left w:val="single" w:sz="4" w:space="0" w:color="auto"/>
              <w:bottom w:val="single" w:sz="4" w:space="0" w:color="auto"/>
              <w:right w:val="single" w:sz="4" w:space="0" w:color="auto"/>
            </w:tcBorders>
          </w:tcPr>
          <w:p w:rsidR="003E6D34" w:rsidRDefault="003E6D34" w:rsidP="003E178D">
            <w:pPr>
              <w:spacing w:before="75" w:after="75"/>
            </w:pPr>
            <w:r>
              <w:t>Date of Request:</w:t>
            </w:r>
          </w:p>
        </w:tc>
      </w:tr>
      <w:tr w:rsidR="003E6D34" w:rsidTr="003E178D">
        <w:tc>
          <w:tcPr>
            <w:tcW w:w="4932" w:type="dxa"/>
            <w:tcBorders>
              <w:top w:val="single" w:sz="4" w:space="0" w:color="auto"/>
              <w:left w:val="single" w:sz="4" w:space="0" w:color="auto"/>
              <w:bottom w:val="single" w:sz="4" w:space="0" w:color="auto"/>
              <w:right w:val="single" w:sz="4" w:space="0" w:color="auto"/>
            </w:tcBorders>
          </w:tcPr>
          <w:p w:rsidR="003E6D34" w:rsidRDefault="003E6D34" w:rsidP="003E178D">
            <w:pPr>
              <w:spacing w:before="75" w:after="75"/>
            </w:pPr>
            <w:r>
              <w:t>Facility:</w:t>
            </w:r>
          </w:p>
        </w:tc>
        <w:tc>
          <w:tcPr>
            <w:tcW w:w="4932" w:type="dxa"/>
            <w:tcBorders>
              <w:top w:val="single" w:sz="4" w:space="0" w:color="auto"/>
              <w:left w:val="single" w:sz="4" w:space="0" w:color="auto"/>
              <w:bottom w:val="single" w:sz="4" w:space="0" w:color="auto"/>
              <w:right w:val="single" w:sz="4" w:space="0" w:color="auto"/>
            </w:tcBorders>
          </w:tcPr>
          <w:p w:rsidR="003E6D34" w:rsidRDefault="003E6D34" w:rsidP="003E178D">
            <w:pPr>
              <w:spacing w:before="75" w:after="75"/>
            </w:pPr>
            <w:r>
              <w:t>Charges:</w:t>
            </w:r>
          </w:p>
        </w:tc>
      </w:tr>
      <w:tr w:rsidR="003E6D34" w:rsidTr="003E178D">
        <w:tc>
          <w:tcPr>
            <w:tcW w:w="4932" w:type="dxa"/>
            <w:tcBorders>
              <w:top w:val="single" w:sz="4" w:space="0" w:color="auto"/>
              <w:left w:val="single" w:sz="4" w:space="0" w:color="auto"/>
              <w:bottom w:val="single" w:sz="4" w:space="0" w:color="auto"/>
              <w:right w:val="single" w:sz="4" w:space="0" w:color="auto"/>
            </w:tcBorders>
          </w:tcPr>
          <w:p w:rsidR="003E6D34" w:rsidRDefault="003E6D34" w:rsidP="003E178D">
            <w:pPr>
              <w:spacing w:before="75" w:after="75"/>
            </w:pPr>
            <w:r>
              <w:t>Field Office:</w:t>
            </w:r>
          </w:p>
        </w:tc>
        <w:tc>
          <w:tcPr>
            <w:tcW w:w="4932" w:type="dxa"/>
            <w:tcBorders>
              <w:top w:val="single" w:sz="4" w:space="0" w:color="auto"/>
              <w:left w:val="single" w:sz="4" w:space="0" w:color="auto"/>
              <w:bottom w:val="single" w:sz="4" w:space="0" w:color="auto"/>
              <w:right w:val="single" w:sz="4" w:space="0" w:color="auto"/>
            </w:tcBorders>
          </w:tcPr>
          <w:p w:rsidR="003E6D34" w:rsidRDefault="003E6D34" w:rsidP="003E178D">
            <w:pPr>
              <w:spacing w:before="75" w:after="75"/>
            </w:pPr>
            <w:r>
              <w:t>Current Bail:</w:t>
            </w:r>
          </w:p>
        </w:tc>
      </w:tr>
      <w:tr w:rsidR="003E6D34" w:rsidTr="003E178D">
        <w:tc>
          <w:tcPr>
            <w:tcW w:w="4932" w:type="dxa"/>
            <w:tcBorders>
              <w:top w:val="single" w:sz="4" w:space="0" w:color="auto"/>
              <w:left w:val="single" w:sz="4" w:space="0" w:color="auto"/>
              <w:bottom w:val="single" w:sz="4" w:space="0" w:color="auto"/>
              <w:right w:val="single" w:sz="4" w:space="0" w:color="auto"/>
            </w:tcBorders>
          </w:tcPr>
          <w:p w:rsidR="003E6D34" w:rsidRDefault="003E6D34" w:rsidP="003E178D">
            <w:pPr>
              <w:spacing w:before="75" w:after="75"/>
            </w:pPr>
            <w:r>
              <w:t>Probation Officer:</w:t>
            </w:r>
          </w:p>
        </w:tc>
        <w:tc>
          <w:tcPr>
            <w:tcW w:w="4932" w:type="dxa"/>
            <w:tcBorders>
              <w:top w:val="single" w:sz="4" w:space="0" w:color="auto"/>
              <w:left w:val="single" w:sz="4" w:space="0" w:color="auto"/>
              <w:bottom w:val="single" w:sz="4" w:space="0" w:color="auto"/>
              <w:right w:val="single" w:sz="4" w:space="0" w:color="auto"/>
            </w:tcBorders>
          </w:tcPr>
          <w:p w:rsidR="003E6D34" w:rsidRDefault="003E6D34" w:rsidP="003E178D">
            <w:pPr>
              <w:spacing w:before="75" w:after="75"/>
            </w:pPr>
            <w:r>
              <w:t>Facility Caseworker:</w:t>
            </w:r>
          </w:p>
        </w:tc>
      </w:tr>
      <w:tr w:rsidR="003E6D34" w:rsidTr="003E178D">
        <w:tc>
          <w:tcPr>
            <w:tcW w:w="9864" w:type="dxa"/>
            <w:gridSpan w:val="2"/>
            <w:tcBorders>
              <w:top w:val="single" w:sz="4" w:space="0" w:color="auto"/>
              <w:left w:val="single" w:sz="4" w:space="0" w:color="auto"/>
              <w:bottom w:val="single" w:sz="4" w:space="0" w:color="auto"/>
              <w:right w:val="single" w:sz="4" w:space="0" w:color="auto"/>
            </w:tcBorders>
          </w:tcPr>
          <w:p w:rsidR="003E6D34" w:rsidRDefault="003E6D34" w:rsidP="003E178D">
            <w:pPr>
              <w:spacing w:before="75" w:after="75"/>
            </w:pPr>
            <w:r>
              <w:t xml:space="preserve">Dockets: </w:t>
            </w:r>
          </w:p>
          <w:p w:rsidR="003E6D34" w:rsidRDefault="003E6D34" w:rsidP="003E178D">
            <w:pPr>
              <w:spacing w:before="75" w:after="75"/>
            </w:pPr>
          </w:p>
        </w:tc>
      </w:tr>
    </w:tbl>
    <w:p w:rsidR="003E6D34" w:rsidRDefault="003E6D34" w:rsidP="003E6D34">
      <w:pPr>
        <w:rPr>
          <w:noProof/>
        </w:rPr>
      </w:pPr>
      <w:r>
        <w:t>The defendant has proposed the following address if placed on Home Detention Status:</w:t>
      </w:r>
    </w:p>
    <w:p w:rsidR="003E6D34" w:rsidRDefault="003E6D34" w:rsidP="003E6D34">
      <w:r>
        <w:t>The defendant has indicated the following employment information:</w:t>
      </w:r>
    </w:p>
    <w:p w:rsidR="003E6D34" w:rsidRDefault="003E6D34" w:rsidP="003E6D34">
      <w:pPr>
        <w:ind w:left="720"/>
      </w:pPr>
      <w:r>
        <w:t>Name of Employer</w:t>
      </w:r>
      <w:bookmarkStart w:id="0" w:name="Text17"/>
      <w:r>
        <w:t>:</w:t>
      </w:r>
      <w:r>
        <w:rPr>
          <w:noProof/>
        </w:rPr>
        <w:t xml:space="preserve"> ____________________________________________</w:t>
      </w:r>
      <w:bookmarkEnd w:id="0"/>
    </w:p>
    <w:p w:rsidR="003E6D34" w:rsidRDefault="003E6D34" w:rsidP="003E6D34">
      <w:pPr>
        <w:ind w:left="720"/>
      </w:pPr>
      <w:r>
        <w:t xml:space="preserve">Name of Supervisor: </w:t>
      </w:r>
      <w:bookmarkStart w:id="1" w:name="Text18"/>
      <w:r>
        <w:t>___________________________________________</w:t>
      </w:r>
      <w:bookmarkEnd w:id="1"/>
    </w:p>
    <w:p w:rsidR="003E6D34" w:rsidRDefault="003E6D34" w:rsidP="003E6D34">
      <w:pPr>
        <w:ind w:left="720"/>
      </w:pPr>
      <w:r>
        <w:t xml:space="preserve">Work Schedule: </w:t>
      </w:r>
      <w:bookmarkStart w:id="2" w:name="Text19"/>
      <w:r>
        <w:t>_________________________________________</w:t>
      </w:r>
      <w:bookmarkEnd w:id="2"/>
    </w:p>
    <w:p w:rsidR="003E6D34" w:rsidRDefault="003E6D34" w:rsidP="003E6D34">
      <w:r>
        <w:t>Home Detention is a program of confinement and supervision that restricts a defendant to a pre-approved residence continuously except for authorized absence, and is enforced by appropriate supervision and electronic monitoring by the Department of Corrections. The Court shall authorize scheduled absences such as work, treatment, and education.  Any changes in the schedule shall be solely at the discretion of the Department of Corrections. A defendant who is on Home Detention shall remain in the custody of the Commissioner of the Department of Corrections with conditions set by the Court.</w:t>
      </w:r>
    </w:p>
    <w:p w:rsidR="003E6D34" w:rsidRDefault="003E6D34" w:rsidP="003E6D34">
      <w:r>
        <w:t>_____________________________________________________________________</w:t>
      </w:r>
    </w:p>
    <w:p w:rsidR="003E6D34" w:rsidRPr="00BE0D8E" w:rsidRDefault="003E6D34" w:rsidP="003E6D34">
      <w:pPr>
        <w:rPr>
          <w:sz w:val="20"/>
          <w:szCs w:val="20"/>
        </w:rPr>
      </w:pPr>
      <w:r w:rsidRPr="00BE0D8E">
        <w:rPr>
          <w:sz w:val="20"/>
          <w:szCs w:val="20"/>
        </w:rPr>
        <w:t xml:space="preserve">If </w:t>
      </w:r>
      <w:r>
        <w:rPr>
          <w:sz w:val="20"/>
          <w:szCs w:val="20"/>
        </w:rPr>
        <w:t xml:space="preserve">the defendant is </w:t>
      </w:r>
      <w:r w:rsidRPr="00BE0D8E">
        <w:rPr>
          <w:sz w:val="20"/>
          <w:szCs w:val="20"/>
        </w:rPr>
        <w:t xml:space="preserve">placed on Home Detention by the Court, the Department of Corrections may revoke </w:t>
      </w:r>
      <w:r>
        <w:rPr>
          <w:sz w:val="20"/>
          <w:szCs w:val="20"/>
        </w:rPr>
        <w:t>their</w:t>
      </w:r>
      <w:r w:rsidRPr="00BE0D8E">
        <w:rPr>
          <w:sz w:val="20"/>
          <w:szCs w:val="20"/>
        </w:rPr>
        <w:t xml:space="preserve"> Home Detention status for any unauthorized absence, failure to comply with conditions of release set by the Court</w:t>
      </w:r>
      <w:r>
        <w:rPr>
          <w:sz w:val="20"/>
          <w:szCs w:val="20"/>
        </w:rPr>
        <w:t xml:space="preserve">, or for violating any General Conditions of Furlough. Suspected violations of any of the above will </w:t>
      </w:r>
      <w:r w:rsidRPr="00BE0D8E">
        <w:rPr>
          <w:sz w:val="20"/>
          <w:szCs w:val="20"/>
        </w:rPr>
        <w:t xml:space="preserve">result in </w:t>
      </w:r>
      <w:r>
        <w:rPr>
          <w:sz w:val="20"/>
          <w:szCs w:val="20"/>
        </w:rPr>
        <w:t xml:space="preserve">the defendant </w:t>
      </w:r>
      <w:r w:rsidRPr="00BE0D8E">
        <w:rPr>
          <w:sz w:val="20"/>
          <w:szCs w:val="20"/>
        </w:rPr>
        <w:t xml:space="preserve">being </w:t>
      </w:r>
      <w:r>
        <w:rPr>
          <w:sz w:val="20"/>
          <w:szCs w:val="20"/>
        </w:rPr>
        <w:t xml:space="preserve">lodged at a correctional facility, where a due process hearing will be held to determine if the defendant, by preponderance of the evidence, violated the conditions of Home Detention Supervision. </w:t>
      </w:r>
    </w:p>
    <w:p w:rsidR="003E6D34" w:rsidRDefault="003E6D34" w:rsidP="003E6D34">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t>_______</w:t>
      </w:r>
    </w:p>
    <w:p w:rsidR="003E6D34" w:rsidRDefault="003E6D34" w:rsidP="003E6D34">
      <w:pPr>
        <w:rPr>
          <w:b/>
        </w:rPr>
      </w:pPr>
      <w:r>
        <w:t>Defendant’s Signature</w:t>
      </w:r>
      <w:r>
        <w:tab/>
      </w:r>
      <w:r>
        <w:tab/>
        <w:t>Date</w:t>
      </w:r>
      <w:r>
        <w:tab/>
      </w:r>
      <w:r>
        <w:tab/>
      </w:r>
      <w:r>
        <w:tab/>
      </w:r>
      <w:smartTag w:uri="urn:schemas-microsoft-com:office:smarttags" w:element="stockticker">
        <w:r>
          <w:t>DOC</w:t>
        </w:r>
      </w:smartTag>
      <w:r>
        <w:t xml:space="preserve"> Staff Signature</w:t>
      </w:r>
      <w:r>
        <w:tab/>
      </w:r>
      <w:r>
        <w:tab/>
        <w:t>Date</w:t>
      </w:r>
    </w:p>
    <w:p w:rsidR="003E6D34" w:rsidRPr="00A012B4" w:rsidRDefault="003E6D34" w:rsidP="003E6D34">
      <w:r w:rsidRPr="003A4C89">
        <w:t xml:space="preserve">Cc: </w:t>
      </w:r>
      <w:smartTag w:uri="urn:schemas-microsoft-com:office:smarttags" w:element="PersonName">
        <w:smartTag w:uri="urn:schemas:contacts" w:element="GivenName">
          <w:r w:rsidRPr="003A4C89">
            <w:t>Offender</w:t>
          </w:r>
        </w:smartTag>
        <w:smartTag w:uri="urn:schemas:contacts" w:element="middlename">
          <w:r w:rsidRPr="003A4C89">
            <w:t>’s</w:t>
          </w:r>
        </w:smartTag>
        <w:r w:rsidRPr="003A4C89">
          <w:t xml:space="preserve"> </w:t>
        </w:r>
        <w:smartTag w:uri="urn:schemas:contacts" w:element="Sn">
          <w:r w:rsidRPr="003A4C89">
            <w:t>file</w:t>
          </w:r>
        </w:smartTag>
      </w:smartTag>
    </w:p>
    <w:p w:rsidR="00DF4160" w:rsidRPr="003E6D34" w:rsidRDefault="003E6D34" w:rsidP="003E6D34">
      <w:bookmarkStart w:id="3" w:name="_GoBack"/>
      <w:bookmarkEnd w:id="3"/>
    </w:p>
    <w:sectPr w:rsidR="00DF4160" w:rsidRPr="003E6D34" w:rsidSect="00503498">
      <w:pgSz w:w="12240" w:h="15840"/>
      <w:pgMar w:top="1080" w:right="1080" w:bottom="1080" w:left="1080"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98"/>
    <w:rsid w:val="00034469"/>
    <w:rsid w:val="003E6D34"/>
    <w:rsid w:val="00503498"/>
    <w:rsid w:val="009015C3"/>
    <w:rsid w:val="0095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contacts" w:name="GivenNam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98"/>
    <w:pPr>
      <w:spacing w:before="150" w:after="15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98"/>
    <w:pPr>
      <w:spacing w:before="150" w:after="15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Ainsworth, MaryJane</dc:creator>
  <cp:lastModifiedBy>Ainsworth, MaryJane</cp:lastModifiedBy>
  <cp:revision>2</cp:revision>
  <dcterms:created xsi:type="dcterms:W3CDTF">2014-04-22T12:52:00Z</dcterms:created>
  <dcterms:modified xsi:type="dcterms:W3CDTF">2014-04-22T12:52:00Z</dcterms:modified>
</cp:coreProperties>
</file>